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A1B" w:rsidRPr="003A4A1B" w:rsidRDefault="003A4A1B" w:rsidP="003A4A1B">
      <w:pPr>
        <w:jc w:val="right"/>
        <w:rPr>
          <w:rFonts w:ascii="Times New Roman" w:hAnsi="Times New Roman" w:cs="Times New Roman"/>
          <w:sz w:val="28"/>
        </w:rPr>
      </w:pPr>
      <w:bookmarkStart w:id="0" w:name="_GoBack"/>
      <w:r w:rsidRPr="003A4A1B">
        <w:rPr>
          <w:rFonts w:ascii="Times New Roman" w:hAnsi="Times New Roman" w:cs="Times New Roman"/>
          <w:sz w:val="28"/>
        </w:rPr>
        <w:t xml:space="preserve">Приложение № </w:t>
      </w:r>
      <w:r w:rsidRPr="003A4A1B">
        <w:rPr>
          <w:rFonts w:ascii="Times New Roman" w:hAnsi="Times New Roman" w:cs="Times New Roman"/>
          <w:sz w:val="28"/>
        </w:rPr>
        <w:t>6</w:t>
      </w:r>
      <w:r w:rsidRPr="003A4A1B">
        <w:rPr>
          <w:rFonts w:ascii="Times New Roman" w:hAnsi="Times New Roman" w:cs="Times New Roman"/>
          <w:sz w:val="28"/>
        </w:rPr>
        <w:t xml:space="preserve"> к извещению о </w:t>
      </w:r>
      <w:r w:rsidRPr="003A4A1B">
        <w:rPr>
          <w:rFonts w:ascii="Times New Roman" w:hAnsi="Times New Roman" w:cs="Times New Roman"/>
          <w:sz w:val="28"/>
        </w:rPr>
        <w:br/>
        <w:t>проведении электронного аукциона</w:t>
      </w:r>
    </w:p>
    <w:bookmarkEnd w:id="0"/>
    <w:p w:rsidR="003A4A1B" w:rsidRDefault="003A4A1B" w:rsidP="00A33CEB">
      <w:pPr>
        <w:spacing w:after="0" w:line="240" w:lineRule="auto"/>
        <w:ind w:firstLine="540"/>
        <w:jc w:val="center"/>
        <w:rPr>
          <w:rFonts w:ascii="Times New Roman" w:eastAsia="Times New Roman" w:hAnsi="Times New Roman" w:cs="Times New Roman"/>
          <w:b/>
          <w:sz w:val="24"/>
          <w:szCs w:val="24"/>
        </w:rPr>
      </w:pPr>
    </w:p>
    <w:p w:rsidR="003A4A1B" w:rsidRDefault="003A4A1B" w:rsidP="00A33CEB">
      <w:pPr>
        <w:spacing w:after="0" w:line="240" w:lineRule="auto"/>
        <w:ind w:firstLine="540"/>
        <w:jc w:val="center"/>
        <w:rPr>
          <w:rFonts w:ascii="Times New Roman" w:eastAsia="Times New Roman" w:hAnsi="Times New Roman" w:cs="Times New Roman"/>
          <w:b/>
          <w:sz w:val="24"/>
          <w:szCs w:val="24"/>
        </w:rPr>
      </w:pPr>
    </w:p>
    <w:p w:rsidR="00A33CEB" w:rsidRDefault="00A33CEB" w:rsidP="00A33CEB">
      <w:pPr>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Порядок внесения денежных сре</w:t>
      </w:r>
      <w:proofErr w:type="gramStart"/>
      <w:r>
        <w:rPr>
          <w:rFonts w:ascii="Times New Roman" w:eastAsia="Times New Roman" w:hAnsi="Times New Roman" w:cs="Times New Roman"/>
          <w:b/>
          <w:sz w:val="24"/>
          <w:szCs w:val="24"/>
        </w:rPr>
        <w:t>дств в к</w:t>
      </w:r>
      <w:proofErr w:type="gramEnd"/>
      <w:r>
        <w:rPr>
          <w:rFonts w:ascii="Times New Roman" w:eastAsia="Times New Roman" w:hAnsi="Times New Roman" w:cs="Times New Roman"/>
          <w:b/>
          <w:sz w:val="24"/>
          <w:szCs w:val="24"/>
        </w:rPr>
        <w:t>ачестве</w:t>
      </w:r>
    </w:p>
    <w:p w:rsidR="00A33CEB" w:rsidRDefault="00A33CEB" w:rsidP="00A33CEB">
      <w:pPr>
        <w:spacing w:after="0" w:line="240" w:lineRule="auto"/>
        <w:ind w:firstLine="54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обеспечения заявки на участие в закупке, условия независимой гарантии.</w:t>
      </w:r>
    </w:p>
    <w:p w:rsidR="00A33CEB" w:rsidRDefault="00A33CEB" w:rsidP="00A33CEB">
      <w:pPr>
        <w:spacing w:after="0" w:line="240" w:lineRule="auto"/>
        <w:ind w:firstLine="540"/>
        <w:jc w:val="both"/>
        <w:rPr>
          <w:rFonts w:ascii="Times New Roman" w:eastAsia="Times New Roman" w:hAnsi="Times New Roman" w:cs="Times New Roman"/>
          <w:sz w:val="24"/>
          <w:szCs w:val="24"/>
        </w:rPr>
      </w:pPr>
    </w:p>
    <w:p w:rsidR="00A33CEB" w:rsidRDefault="00A33CEB" w:rsidP="00A33CE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w:t>
      </w:r>
      <w:hyperlink r:id="rId5" w:history="1">
        <w:r>
          <w:rPr>
            <w:rStyle w:val="a3"/>
            <w:rFonts w:ascii="Times New Roman" w:eastAsia="Times New Roman" w:hAnsi="Times New Roman" w:cs="Times New Roman"/>
            <w:color w:val="auto"/>
            <w:u w:val="none"/>
          </w:rPr>
          <w:t>статьей 45</w:t>
        </w:r>
      </w:hyperlink>
      <w:r>
        <w:rPr>
          <w:rFonts w:ascii="Times New Roman" w:eastAsia="Times New Roman" w:hAnsi="Times New Roman" w:cs="Times New Roman"/>
        </w:rPr>
        <w:t xml:space="preserve"> настоящего Федерального закона. Выбор способа обеспечения осуществляется участником закупки самостоятельно. Срок действия независимой гарантии должен составлять не менее месяца </w:t>
      </w:r>
      <w:proofErr w:type="gramStart"/>
      <w:r>
        <w:rPr>
          <w:rFonts w:ascii="Times New Roman" w:eastAsia="Times New Roman" w:hAnsi="Times New Roman" w:cs="Times New Roman"/>
        </w:rPr>
        <w:t>с даты окончания</w:t>
      </w:r>
      <w:proofErr w:type="gramEnd"/>
      <w:r>
        <w:rPr>
          <w:rFonts w:ascii="Times New Roman" w:eastAsia="Times New Roman" w:hAnsi="Times New Roman" w:cs="Times New Roman"/>
        </w:rPr>
        <w:t xml:space="preserve"> срока подачи заявок. </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Обеспечение заявки на участие в закупке предоставляется одним из следующих способов:</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а) путем блокирования денежных средств, внесенных участником закупки на банковский счет, открытый таким участником в банке, включенном в </w:t>
      </w:r>
      <w:hyperlink r:id="rId6" w:history="1">
        <w:r>
          <w:rPr>
            <w:rStyle w:val="a3"/>
            <w:rFonts w:ascii="Times New Roman" w:hAnsi="Times New Roman" w:cs="Times New Roman"/>
            <w:color w:val="auto"/>
            <w:u w:val="none"/>
          </w:rPr>
          <w:t>перечень</w:t>
        </w:r>
      </w:hyperlink>
      <w:r>
        <w:rPr>
          <w:rFonts w:ascii="Times New Roman" w:hAnsi="Times New Roman" w:cs="Times New Roman"/>
        </w:rPr>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Pr>
          <w:rFonts w:ascii="Times New Roman" w:hAnsi="Times New Roman" w:cs="Times New Roman"/>
        </w:rPr>
        <w:t>использования</w:t>
      </w:r>
      <w:proofErr w:type="gramEnd"/>
      <w:r>
        <w:rPr>
          <w:rFonts w:ascii="Times New Roman" w:hAnsi="Times New Roman" w:cs="Times New Roman"/>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б) путем предоставления независимой гарантии, соответствующей требованиям </w:t>
      </w:r>
      <w:hyperlink r:id="rId7" w:history="1">
        <w:r>
          <w:rPr>
            <w:rStyle w:val="a3"/>
            <w:rFonts w:ascii="Times New Roman" w:hAnsi="Times New Roman" w:cs="Times New Roman"/>
            <w:color w:val="auto"/>
            <w:u w:val="none"/>
          </w:rPr>
          <w:t>статьи 45</w:t>
        </w:r>
      </w:hyperlink>
      <w:r>
        <w:rPr>
          <w:rFonts w:ascii="Times New Roman" w:hAnsi="Times New Roman" w:cs="Times New Roman"/>
        </w:rPr>
        <w:t xml:space="preserve"> Федерального закона от 05.04.2013 № 44-ФЗ.</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случае предоставления обеспечения заявки на участие в закупке в виде денежных средств:</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bookmarkStart w:id="1" w:name="Par9"/>
      <w:bookmarkEnd w:id="1"/>
      <w:proofErr w:type="gramStart"/>
      <w:r>
        <w:rPr>
          <w:rFonts w:ascii="Times New Roman" w:hAnsi="Times New Roman" w:cs="Times New Roman"/>
        </w:rPr>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roofErr w:type="gramEnd"/>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банк не позднее сорока минут с момента получения информации,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Pr>
          <w:rFonts w:ascii="Times New Roman" w:hAnsi="Times New Roman" w:cs="Times New Roman"/>
        </w:rPr>
        <w:t>дств в р</w:t>
      </w:r>
      <w:proofErr w:type="gramEnd"/>
      <w:r>
        <w:rPr>
          <w:rFonts w:ascii="Times New Roman" w:hAnsi="Times New Roman" w:cs="Times New Roman"/>
        </w:rPr>
        <w:t>азмере, необходимом для обеспечения заявки;</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г) в случае получения от банка информации об отсутствии на специальном счете денежных сре</w:t>
      </w:r>
      <w:proofErr w:type="gramStart"/>
      <w:r>
        <w:rPr>
          <w:rFonts w:ascii="Times New Roman" w:hAnsi="Times New Roman" w:cs="Times New Roman"/>
        </w:rPr>
        <w:t>дств в р</w:t>
      </w:r>
      <w:proofErr w:type="gramEnd"/>
      <w:r>
        <w:rPr>
          <w:rFonts w:ascii="Times New Roman" w:hAnsi="Times New Roman" w:cs="Times New Roman"/>
        </w:rPr>
        <w:t xml:space="preserve">азмере, необходимом для обеспечения заявки на участие в закупке, оператор электронной площадки осуществляет в соответствии с </w:t>
      </w:r>
      <w:hyperlink r:id="rId8" w:history="1">
        <w:r>
          <w:rPr>
            <w:rStyle w:val="a3"/>
            <w:rFonts w:ascii="Times New Roman" w:hAnsi="Times New Roman" w:cs="Times New Roman"/>
            <w:color w:val="auto"/>
            <w:u w:val="none"/>
          </w:rPr>
          <w:t>подпунктом "е" пункта 5 части 6 статьи 43</w:t>
        </w:r>
      </w:hyperlink>
      <w:r>
        <w:rPr>
          <w:rFonts w:ascii="Times New Roman" w:hAnsi="Times New Roman" w:cs="Times New Roman"/>
        </w:rPr>
        <w:t xml:space="preserve"> Федерального закона от 05.04.2013 № 44-ФЗ возврат заявки подавшему ее участнику закупки;</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proofErr w:type="gramStart"/>
      <w:r>
        <w:rPr>
          <w:rFonts w:ascii="Times New Roman" w:hAnsi="Times New Roman" w:cs="Times New Roman"/>
        </w:rPr>
        <w:t>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w:t>
      </w:r>
      <w:proofErr w:type="gramEnd"/>
      <w:r>
        <w:rPr>
          <w:rFonts w:ascii="Times New Roman" w:hAnsi="Times New Roman" w:cs="Times New Roman"/>
        </w:rPr>
        <w:t xml:space="preserve">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w:t>
      </w:r>
      <w:hyperlink r:id="rId9" w:history="1">
        <w:r>
          <w:rPr>
            <w:rStyle w:val="a3"/>
            <w:rFonts w:ascii="Times New Roman" w:hAnsi="Times New Roman" w:cs="Times New Roman"/>
            <w:color w:val="auto"/>
            <w:u w:val="none"/>
          </w:rPr>
          <w:t>подпунктом "ж" пункта 5 части 6 статьи 43</w:t>
        </w:r>
      </w:hyperlink>
      <w:r>
        <w:rPr>
          <w:rFonts w:ascii="Times New Roman" w:hAnsi="Times New Roman" w:cs="Times New Roman"/>
        </w:rPr>
        <w:t xml:space="preserve"> Федерального закона от 05.04.2013 № 44-ФЗ.</w:t>
      </w:r>
    </w:p>
    <w:p w:rsidR="00A33CEB" w:rsidRDefault="00A33CEB" w:rsidP="00A33CEB">
      <w:pPr>
        <w:autoSpaceDE w:val="0"/>
        <w:autoSpaceDN w:val="0"/>
        <w:adjustRightInd w:val="0"/>
        <w:spacing w:after="0" w:line="240" w:lineRule="auto"/>
        <w:jc w:val="both"/>
        <w:rPr>
          <w:rFonts w:ascii="Times New Roman" w:hAnsi="Times New Roman" w:cs="Times New Roman"/>
        </w:rPr>
      </w:pPr>
    </w:p>
    <w:p w:rsidR="00A33CEB" w:rsidRDefault="00A33CEB" w:rsidP="00A33CEB">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lastRenderedPageBreak/>
        <w:t xml:space="preserve">Предприятия уголовно-исполнительной системы, организации инвалидов, предусмотренные </w:t>
      </w:r>
      <w:hyperlink r:id="rId10" w:history="1">
        <w:r>
          <w:rPr>
            <w:rStyle w:val="a3"/>
            <w:rFonts w:ascii="Times New Roman" w:hAnsi="Times New Roman" w:cs="Times New Roman"/>
            <w:color w:val="auto"/>
            <w:u w:val="none"/>
          </w:rPr>
          <w:t>частью 2 статьи 29</w:t>
        </w:r>
      </w:hyperlink>
      <w:r>
        <w:rPr>
          <w:rFonts w:ascii="Times New Roman" w:hAnsi="Times New Roman" w:cs="Times New Roman"/>
        </w:rPr>
        <w:t xml:space="preserve"> Федерального закона от 05.04.2013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A33CEB" w:rsidRDefault="00A33CEB" w:rsidP="00A33CEB">
      <w:pPr>
        <w:autoSpaceDE w:val="0"/>
        <w:autoSpaceDN w:val="0"/>
        <w:adjustRightInd w:val="0"/>
        <w:spacing w:after="0" w:line="240" w:lineRule="auto"/>
        <w:ind w:firstLine="567"/>
        <w:jc w:val="both"/>
        <w:rPr>
          <w:rFonts w:ascii="Times New Roman" w:hAnsi="Times New Roman" w:cs="Times New Roman"/>
        </w:rPr>
      </w:pPr>
    </w:p>
    <w:p w:rsidR="00A33CEB" w:rsidRDefault="00A33CEB" w:rsidP="00A33CEB">
      <w:pPr>
        <w:autoSpaceDE w:val="0"/>
        <w:autoSpaceDN w:val="0"/>
        <w:adjustRightInd w:val="0"/>
        <w:spacing w:after="0" w:line="240" w:lineRule="auto"/>
        <w:ind w:firstLine="567"/>
        <w:jc w:val="center"/>
        <w:rPr>
          <w:rFonts w:ascii="Times New Roman" w:hAnsi="Times New Roman" w:cs="Times New Roman"/>
          <w:b/>
        </w:rPr>
      </w:pPr>
      <w:r>
        <w:rPr>
          <w:rFonts w:ascii="Times New Roman" w:hAnsi="Times New Roman" w:cs="Times New Roman"/>
          <w:b/>
        </w:rPr>
        <w:t>Условия независимой гарантии</w:t>
      </w:r>
    </w:p>
    <w:p w:rsidR="00A33CEB" w:rsidRDefault="00A33CEB" w:rsidP="00A33CEB">
      <w:pPr>
        <w:autoSpaceDE w:val="0"/>
        <w:autoSpaceDN w:val="0"/>
        <w:adjustRightInd w:val="0"/>
        <w:spacing w:after="0" w:line="240" w:lineRule="auto"/>
        <w:ind w:firstLine="567"/>
        <w:jc w:val="center"/>
        <w:rPr>
          <w:rFonts w:ascii="Times New Roman" w:hAnsi="Times New Roman" w:cs="Times New Roman"/>
          <w:b/>
        </w:rPr>
      </w:pPr>
    </w:p>
    <w:p w:rsidR="00A33CEB" w:rsidRDefault="00A33CEB" w:rsidP="00A33CEB">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Заказчики в качестве обеспечения заявок принимают независимые гарантии, выданные:</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1) банками, соответствующими </w:t>
      </w:r>
      <w:hyperlink r:id="rId11" w:history="1">
        <w:r>
          <w:rPr>
            <w:rStyle w:val="a3"/>
            <w:rFonts w:ascii="Times New Roman" w:hAnsi="Times New Roman" w:cs="Times New Roman"/>
            <w:color w:val="auto"/>
            <w:u w:val="none"/>
          </w:rPr>
          <w:t>требованиям</w:t>
        </w:r>
      </w:hyperlink>
      <w:r>
        <w:rPr>
          <w:rFonts w:ascii="Times New Roman" w:hAnsi="Times New Roman" w:cs="Times New Roman"/>
        </w:rPr>
        <w:t xml:space="preserve">, установленным Правительством Российской Федерации, и включенными в перечень, предусмотренный </w:t>
      </w:r>
      <w:hyperlink r:id="rId12" w:history="1">
        <w:r>
          <w:rPr>
            <w:rStyle w:val="a3"/>
            <w:rFonts w:ascii="Times New Roman" w:hAnsi="Times New Roman" w:cs="Times New Roman"/>
            <w:color w:val="auto"/>
            <w:u w:val="none"/>
          </w:rPr>
          <w:t>частью 1.2</w:t>
        </w:r>
      </w:hyperlink>
      <w:r>
        <w:rPr>
          <w:rFonts w:ascii="Times New Roman" w:hAnsi="Times New Roman" w:cs="Times New Roman"/>
        </w:rPr>
        <w:t xml:space="preserve"> статьи 45 Федерального закона от 05.04.2013 № 44-ФЗ;</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государственной корпорацией развития "ВЭБ</w:t>
      </w:r>
      <w:proofErr w:type="gramStart"/>
      <w:r>
        <w:rPr>
          <w:rFonts w:ascii="Times New Roman" w:hAnsi="Times New Roman" w:cs="Times New Roman"/>
        </w:rPr>
        <w:t>.Р</w:t>
      </w:r>
      <w:proofErr w:type="gramEnd"/>
      <w:r>
        <w:rPr>
          <w:rFonts w:ascii="Times New Roman" w:hAnsi="Times New Roman" w:cs="Times New Roman"/>
        </w:rPr>
        <w:t>Ф";</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proofErr w:type="gramStart"/>
      <w:r>
        <w:rPr>
          <w:rFonts w:ascii="Times New Roman" w:hAnsi="Times New Roman" w:cs="Times New Roman"/>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3" w:history="1">
        <w:r>
          <w:rPr>
            <w:rStyle w:val="a3"/>
            <w:rFonts w:ascii="Times New Roman" w:hAnsi="Times New Roman" w:cs="Times New Roman"/>
            <w:color w:val="auto"/>
            <w:u w:val="none"/>
          </w:rPr>
          <w:t>законом</w:t>
        </w:r>
      </w:hyperlink>
      <w:r>
        <w:rPr>
          <w:rFonts w:ascii="Times New Roman" w:hAnsi="Times New Roman" w:cs="Times New Roman"/>
        </w:rP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4" w:history="1">
        <w:r>
          <w:rPr>
            <w:rStyle w:val="a3"/>
            <w:rFonts w:ascii="Times New Roman" w:hAnsi="Times New Roman" w:cs="Times New Roman"/>
            <w:color w:val="auto"/>
            <w:u w:val="none"/>
          </w:rPr>
          <w:t>требованиям</w:t>
        </w:r>
      </w:hyperlink>
      <w:r>
        <w:rPr>
          <w:rFonts w:ascii="Times New Roman" w:hAnsi="Times New Roman" w:cs="Times New Roman"/>
        </w:rPr>
        <w:t xml:space="preserve">, установленным Правительством Российской Федерации, и включенными в перечень, предусмотренный </w:t>
      </w:r>
      <w:hyperlink r:id="rId15" w:history="1">
        <w:r>
          <w:rPr>
            <w:rStyle w:val="a3"/>
            <w:rFonts w:ascii="Times New Roman" w:hAnsi="Times New Roman" w:cs="Times New Roman"/>
            <w:color w:val="auto"/>
            <w:u w:val="none"/>
          </w:rPr>
          <w:t>частью 1.7</w:t>
        </w:r>
      </w:hyperlink>
      <w:r>
        <w:rPr>
          <w:rFonts w:ascii="Times New Roman" w:hAnsi="Times New Roman" w:cs="Times New Roman"/>
        </w:rPr>
        <w:t xml:space="preserve"> статьи 45 Федерального закона от 05.04.2013</w:t>
      </w:r>
      <w:proofErr w:type="gramEnd"/>
      <w:r>
        <w:rPr>
          <w:rFonts w:ascii="Times New Roman" w:hAnsi="Times New Roman" w:cs="Times New Roman"/>
        </w:rPr>
        <w:t xml:space="preserve"> № 44-ФЗ (при осуществлении закупок в соответствии с </w:t>
      </w:r>
      <w:hyperlink r:id="rId16" w:history="1">
        <w:r>
          <w:rPr>
            <w:rStyle w:val="a3"/>
            <w:rFonts w:ascii="Times New Roman" w:hAnsi="Times New Roman" w:cs="Times New Roman"/>
            <w:color w:val="auto"/>
            <w:u w:val="none"/>
          </w:rPr>
          <w:t>пунктом 1 части 1 статьи 30</w:t>
        </w:r>
      </w:hyperlink>
      <w:r>
        <w:rPr>
          <w:rFonts w:ascii="Times New Roman" w:hAnsi="Times New Roman" w:cs="Times New Roman"/>
        </w:rPr>
        <w:t xml:space="preserve"> Федерального закона от 05.04.2013 № 44-ФЗ);</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A33CEB" w:rsidRDefault="00A33CEB" w:rsidP="00A33CEB">
      <w:pPr>
        <w:autoSpaceDE w:val="0"/>
        <w:autoSpaceDN w:val="0"/>
        <w:adjustRightInd w:val="0"/>
        <w:spacing w:after="0" w:line="240" w:lineRule="auto"/>
        <w:jc w:val="both"/>
        <w:rPr>
          <w:rFonts w:ascii="Times New Roman" w:hAnsi="Times New Roman" w:cs="Times New Roman"/>
        </w:rPr>
      </w:pPr>
    </w:p>
    <w:p w:rsidR="00A33CEB" w:rsidRDefault="00A33CEB" w:rsidP="00A33CEB">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Независимая гарантия должна быть безотзывной и должна содержать:</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1) сумму независимой гарантии, подлежащую уплате гарантом заказчику в установленных </w:t>
      </w:r>
      <w:hyperlink r:id="rId17" w:history="1">
        <w:r>
          <w:rPr>
            <w:rStyle w:val="a3"/>
            <w:rFonts w:ascii="Times New Roman" w:hAnsi="Times New Roman" w:cs="Times New Roman"/>
            <w:color w:val="auto"/>
            <w:u w:val="none"/>
          </w:rPr>
          <w:t>частью 15 статьи 44</w:t>
        </w:r>
      </w:hyperlink>
      <w:r>
        <w:rPr>
          <w:rFonts w:ascii="Times New Roman" w:hAnsi="Times New Roman" w:cs="Times New Roman"/>
        </w:rPr>
        <w:t xml:space="preserve"> Федерального закона от 05.04.2013 № 44-ФЗ случаях, а также идентификационный код закупки, при осуществлении которой предоставляется такая независимая гарантия;</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обязательства принципала, надлежащее исполнение которых обеспечивается независимой гарантией;</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 срок действия независимой гарантии с учетом требований </w:t>
      </w:r>
      <w:hyperlink r:id="rId18" w:history="1">
        <w:r>
          <w:rPr>
            <w:rStyle w:val="a3"/>
            <w:rFonts w:ascii="Times New Roman" w:hAnsi="Times New Roman" w:cs="Times New Roman"/>
            <w:color w:val="auto"/>
            <w:u w:val="none"/>
          </w:rPr>
          <w:t>статьи 44</w:t>
        </w:r>
      </w:hyperlink>
      <w:r>
        <w:rPr>
          <w:rFonts w:ascii="Times New Roman" w:hAnsi="Times New Roman" w:cs="Times New Roman"/>
        </w:rPr>
        <w:t xml:space="preserve">  Федерального закона от 05.04.2013 № 44-ФЗ;</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7) установленный Правительством Российской Федерации </w:t>
      </w:r>
      <w:hyperlink r:id="rId19" w:history="1">
        <w:r>
          <w:rPr>
            <w:rStyle w:val="a3"/>
            <w:rFonts w:ascii="Times New Roman" w:hAnsi="Times New Roman" w:cs="Times New Roman"/>
            <w:color w:val="auto"/>
            <w:u w:val="none"/>
          </w:rPr>
          <w:t>перечень</w:t>
        </w:r>
      </w:hyperlink>
      <w:r>
        <w:rPr>
          <w:rFonts w:ascii="Times New Roman" w:hAnsi="Times New Roman" w:cs="Times New Roman"/>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 (Постановление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lastRenderedPageBreak/>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Независимая гарантия, информация о ней и документы, предусмотренные частью 9 статьи 45 Федерального закона от 05.04.2013 № 44-ФЗ, должны быть включены в реестр независимых гарантий, размещенный в единой информационной системе.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A33CEB" w:rsidRDefault="00A33CEB" w:rsidP="00A33CEB">
      <w:pPr>
        <w:spacing w:after="0" w:line="240" w:lineRule="auto"/>
        <w:ind w:firstLine="540"/>
        <w:jc w:val="both"/>
        <w:rPr>
          <w:rFonts w:ascii="Times New Roman" w:eastAsia="Times New Roman" w:hAnsi="Times New Roman" w:cs="Times New Roman"/>
        </w:rPr>
      </w:pPr>
      <w:proofErr w:type="gramStart"/>
      <w:r>
        <w:rPr>
          <w:rFonts w:ascii="Times New Roman" w:eastAsia="Times New Roman" w:hAnsi="Times New Roman" w:cs="Times New Roman"/>
        </w:rPr>
        <w:t xml:space="preserve">Дополнительные </w:t>
      </w:r>
      <w:hyperlink r:id="rId20" w:history="1">
        <w:r>
          <w:rPr>
            <w:rStyle w:val="a3"/>
            <w:rFonts w:ascii="Times New Roman" w:eastAsia="Times New Roman" w:hAnsi="Times New Roman" w:cs="Times New Roman"/>
            <w:color w:val="auto"/>
            <w:u w:val="none"/>
          </w:rPr>
          <w:t>требования</w:t>
        </w:r>
      </w:hyperlink>
      <w:r>
        <w:rPr>
          <w:rFonts w:ascii="Times New Roman" w:eastAsia="Times New Roman" w:hAnsi="Times New Roman" w:cs="Times New Roman"/>
        </w:rPr>
        <w:t xml:space="preserve"> к независимой гарантии, </w:t>
      </w:r>
      <w:hyperlink r:id="rId21" w:history="1">
        <w:r>
          <w:rPr>
            <w:rStyle w:val="a3"/>
            <w:rFonts w:ascii="Times New Roman" w:eastAsia="Times New Roman" w:hAnsi="Times New Roman" w:cs="Times New Roman"/>
            <w:color w:val="auto"/>
            <w:u w:val="none"/>
          </w:rPr>
          <w:t>порядок</w:t>
        </w:r>
      </w:hyperlink>
      <w:r>
        <w:rPr>
          <w:rFonts w:ascii="Times New Roman" w:eastAsia="Times New Roman" w:hAnsi="Times New Roman" w:cs="Times New Roman"/>
        </w:rPr>
        <w:t xml:space="preserve"> ведения и размещения в единой информационной системе реестра независимых гарантий, </w:t>
      </w:r>
      <w:hyperlink r:id="rId22" w:history="1">
        <w:r>
          <w:rPr>
            <w:rStyle w:val="a3"/>
            <w:rFonts w:ascii="Times New Roman" w:eastAsia="Times New Roman" w:hAnsi="Times New Roman" w:cs="Times New Roman"/>
            <w:color w:val="auto"/>
            <w:u w:val="none"/>
          </w:rPr>
          <w:t>порядок</w:t>
        </w:r>
      </w:hyperlink>
      <w:r>
        <w:rPr>
          <w:rFonts w:ascii="Times New Roman" w:eastAsia="Times New Roman" w:hAnsi="Times New Roman" w:cs="Times New Roman"/>
        </w:rPr>
        <w:t xml:space="preserve"> формирования и ведения закрытого реестра независимых гарантий, в том числе включения в него информации, </w:t>
      </w:r>
      <w:hyperlink r:id="rId23" w:history="1">
        <w:r>
          <w:rPr>
            <w:rStyle w:val="a3"/>
            <w:rFonts w:ascii="Times New Roman" w:eastAsia="Times New Roman" w:hAnsi="Times New Roman" w:cs="Times New Roman"/>
            <w:color w:val="auto"/>
            <w:u w:val="none"/>
          </w:rPr>
          <w:t>порядок</w:t>
        </w:r>
      </w:hyperlink>
      <w:r>
        <w:rPr>
          <w:rFonts w:ascii="Times New Roman" w:eastAsia="Times New Roman" w:hAnsi="Times New Roman" w:cs="Times New Roman"/>
        </w:rPr>
        <w:t xml:space="preserve"> и сроки предоставления выписок из него, типовая форма независимой гарантии,  </w:t>
      </w:r>
      <w:hyperlink r:id="rId24" w:history="1">
        <w:r>
          <w:rPr>
            <w:rStyle w:val="a3"/>
            <w:rFonts w:ascii="Times New Roman" w:eastAsia="Times New Roman" w:hAnsi="Times New Roman" w:cs="Times New Roman"/>
            <w:color w:val="auto"/>
            <w:u w:val="none"/>
          </w:rPr>
          <w:t>форма</w:t>
        </w:r>
      </w:hyperlink>
      <w:r>
        <w:rPr>
          <w:rFonts w:ascii="Times New Roman" w:eastAsia="Times New Roman" w:hAnsi="Times New Roman" w:cs="Times New Roman"/>
        </w:rPr>
        <w:t xml:space="preserve"> требования об уплате денежной суммы по независимой гарантии устанавливаются в соответствии с постановлением Правительства от 08.11.2013 N</w:t>
      </w:r>
      <w:proofErr w:type="gramEnd"/>
      <w:r>
        <w:rPr>
          <w:rFonts w:ascii="Times New Roman" w:eastAsia="Times New Roman" w:hAnsi="Times New Roman" w:cs="Times New Roman"/>
        </w:rPr>
        <w:t xml:space="preserve">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A33CEB" w:rsidRDefault="00A33CEB" w:rsidP="00A33CEB">
      <w:pPr>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 xml:space="preserve"> </w:t>
      </w:r>
    </w:p>
    <w:p w:rsidR="00A33CEB" w:rsidRDefault="00A33CEB" w:rsidP="00A33CEB">
      <w:pPr>
        <w:autoSpaceDE w:val="0"/>
        <w:autoSpaceDN w:val="0"/>
        <w:adjustRightInd w:val="0"/>
        <w:spacing w:after="0" w:line="240" w:lineRule="auto"/>
        <w:ind w:firstLine="540"/>
        <w:jc w:val="both"/>
        <w:rPr>
          <w:rFonts w:ascii="Times New Roman" w:hAnsi="Times New Roman" w:cs="Times New Roman"/>
        </w:rPr>
      </w:pPr>
    </w:p>
    <w:p w:rsidR="00467604" w:rsidRPr="00397F41" w:rsidRDefault="00467604" w:rsidP="00397F41"/>
    <w:sectPr w:rsidR="00467604" w:rsidRPr="00397F41" w:rsidSect="008457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604"/>
    <w:rsid w:val="00036C54"/>
    <w:rsid w:val="000B7BAD"/>
    <w:rsid w:val="00121ED7"/>
    <w:rsid w:val="00193E16"/>
    <w:rsid w:val="001E18D6"/>
    <w:rsid w:val="002134D1"/>
    <w:rsid w:val="00232C24"/>
    <w:rsid w:val="00283232"/>
    <w:rsid w:val="00397F41"/>
    <w:rsid w:val="003A4A1B"/>
    <w:rsid w:val="003D45D7"/>
    <w:rsid w:val="003F2E78"/>
    <w:rsid w:val="00444AA6"/>
    <w:rsid w:val="00467604"/>
    <w:rsid w:val="00472E83"/>
    <w:rsid w:val="0047757F"/>
    <w:rsid w:val="00575CC6"/>
    <w:rsid w:val="005D2DB3"/>
    <w:rsid w:val="006D50AB"/>
    <w:rsid w:val="008457D6"/>
    <w:rsid w:val="009534CD"/>
    <w:rsid w:val="00994006"/>
    <w:rsid w:val="00A33CEB"/>
    <w:rsid w:val="00B731DD"/>
    <w:rsid w:val="00D02FFA"/>
    <w:rsid w:val="00D24E85"/>
    <w:rsid w:val="00D56684"/>
    <w:rsid w:val="00D87D26"/>
    <w:rsid w:val="00E3760C"/>
    <w:rsid w:val="00E420E9"/>
    <w:rsid w:val="00E55539"/>
    <w:rsid w:val="00E65ECA"/>
    <w:rsid w:val="00EC5BC8"/>
    <w:rsid w:val="00ED17F5"/>
    <w:rsid w:val="00EE0F6B"/>
    <w:rsid w:val="00F36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75C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75C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72377">
      <w:bodyDiv w:val="1"/>
      <w:marLeft w:val="0"/>
      <w:marRight w:val="0"/>
      <w:marTop w:val="0"/>
      <w:marBottom w:val="0"/>
      <w:divBdr>
        <w:top w:val="none" w:sz="0" w:space="0" w:color="auto"/>
        <w:left w:val="none" w:sz="0" w:space="0" w:color="auto"/>
        <w:bottom w:val="none" w:sz="0" w:space="0" w:color="auto"/>
        <w:right w:val="none" w:sz="0" w:space="0" w:color="auto"/>
      </w:divBdr>
    </w:div>
    <w:div w:id="211216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65755CAB7477C767C3EDD7654873BCEBC15B48B3F44057C40BC57EECE0C3677D1CE515E233BD0C841D90F3D315FEB0BDF21D8F0B00B2p5G" TargetMode="External"/><Relationship Id="rId13" Type="http://schemas.openxmlformats.org/officeDocument/2006/relationships/hyperlink" Target="consultantplus://offline/ref=47E8901F5E7F4C55C5DAF0A4F033B997A829AB32C0A0E483067A06E150FF9C745CA629C84C377D9A547F4B8BC2D16EA9446F606191d0y5G" TargetMode="External"/><Relationship Id="rId18" Type="http://schemas.openxmlformats.org/officeDocument/2006/relationships/hyperlink" Target="consultantplus://offline/ref=98A19D6C506ABEB4FF2C0D6AF155F2EED309C8D39AE9FDD5AECDF3F175E0A64800AD51166C996093A9D69DC0731029A9A0ADAF6614CE88E8d9D3H"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ogin.consultant.ru/link/?req=doc&amp;base=LAW&amp;n=424275&amp;dst=100025&amp;field=134&amp;date=07.10.2022" TargetMode="External"/><Relationship Id="rId7" Type="http://schemas.openxmlformats.org/officeDocument/2006/relationships/hyperlink" Target="consultantplus://offline/ref=7365755CAB7477C767C3EDD7654873BCEBC15B48B3F44057C40BC57EECE0C3677D1CE515E531B50C841D90F3D315FEB0BDF21D8F0B00B2p5G" TargetMode="External"/><Relationship Id="rId12" Type="http://schemas.openxmlformats.org/officeDocument/2006/relationships/hyperlink" Target="consultantplus://offline/ref=47E8901F5E7F4C55C5DAF0A4F033B997A829AA3DC5A0E483067A06E150FF9C745CA629C94A357D9A547F4B8BC2D16EA9446F606191d0y5G" TargetMode="External"/><Relationship Id="rId17" Type="http://schemas.openxmlformats.org/officeDocument/2006/relationships/hyperlink" Target="consultantplus://offline/ref=98A19D6C506ABEB4FF2C0D6AF155F2EED309C8D39AE9FDD5AECDF3F175E0A64800AD51136B9F6EC6F8999C9C36453AA8A2ADAD6408dCDEH"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47E8901F5E7F4C55C5DAF0A4F033B997A829AA3DC5A0E483067A06E150FF9C745CA629C84B357FC5516A5AD3CED070B746737C639305d0y2G" TargetMode="External"/><Relationship Id="rId20" Type="http://schemas.openxmlformats.org/officeDocument/2006/relationships/hyperlink" Target="https://login.consultant.ru/link/?req=doc&amp;base=LAW&amp;n=424275&amp;dst=100072&amp;field=134&amp;date=07.10.2022" TargetMode="External"/><Relationship Id="rId1" Type="http://schemas.openxmlformats.org/officeDocument/2006/relationships/styles" Target="styles.xml"/><Relationship Id="rId6" Type="http://schemas.openxmlformats.org/officeDocument/2006/relationships/hyperlink" Target="consultantplus://offline/ref=7365755CAB7477C767C3EDD7654873BCECC95449B0F04057C40BC57EECE0C3677D1CE516E135B507D74780F79A41F3AFBDEE038F15002705BEp6G" TargetMode="External"/><Relationship Id="rId11" Type="http://schemas.openxmlformats.org/officeDocument/2006/relationships/hyperlink" Target="consultantplus://offline/ref=47E8901F5E7F4C55C5DAF0A4F033B997AF21AA30CFA3E483067A06E150FF9C745CA629CB493576CE0D304AD787847DA8466F62638D0500F9d2y4G" TargetMode="External"/><Relationship Id="rId24" Type="http://schemas.openxmlformats.org/officeDocument/2006/relationships/hyperlink" Target="https://login.consultant.ru/link/?req=doc&amp;base=LAW&amp;n=424275&amp;dst=100061&amp;field=134&amp;date=07.10.2022" TargetMode="External"/><Relationship Id="rId5" Type="http://schemas.openxmlformats.org/officeDocument/2006/relationships/hyperlink" Target="https://login.consultant.ru/link/?req=doc&amp;base=LAW&amp;n=421875&amp;dst=2440&amp;field=134&amp;date=07.10.2022" TargetMode="External"/><Relationship Id="rId15" Type="http://schemas.openxmlformats.org/officeDocument/2006/relationships/hyperlink" Target="consultantplus://offline/ref=47E8901F5E7F4C55C5DAF0A4F033B997A829AA3DC5A0E483067A06E150FF9C745CA629C84D317EC5516A5AD3CED070B746737C639305d0y2G" TargetMode="External"/><Relationship Id="rId23" Type="http://schemas.openxmlformats.org/officeDocument/2006/relationships/hyperlink" Target="https://login.consultant.ru/link/?req=doc&amp;base=LAW&amp;n=424275&amp;dst=100109&amp;field=134&amp;date=07.10.2022" TargetMode="External"/><Relationship Id="rId10" Type="http://schemas.openxmlformats.org/officeDocument/2006/relationships/hyperlink" Target="consultantplus://offline/ref=7365755CAB7477C767C3EDD7654873BCEBC15B48B3F44057C40BC57EECE0C3677D1CE515E335B00C841D90F3D315FEB0BDF21D8F0B00B2p5G" TargetMode="External"/><Relationship Id="rId19" Type="http://schemas.openxmlformats.org/officeDocument/2006/relationships/hyperlink" Target="consultantplus://offline/ref=98A19D6C506ABEB4FF2C0D6AF155F2EED401C4D29DEEFDD5AECDF3F175E0A64800AD51166C996593A0D69DC0731029A9A0ADAF6614CE88E8d9D3H" TargetMode="External"/><Relationship Id="rId4" Type="http://schemas.openxmlformats.org/officeDocument/2006/relationships/webSettings" Target="webSettings.xml"/><Relationship Id="rId9" Type="http://schemas.openxmlformats.org/officeDocument/2006/relationships/hyperlink" Target="consultantplus://offline/ref=7365755CAB7477C767C3EDD7654873BCEBC15B48B3F44057C40BC57EECE0C3677D1CE515E233BC0C841D90F3D315FEB0BDF21D8F0B00B2p5G" TargetMode="External"/><Relationship Id="rId14" Type="http://schemas.openxmlformats.org/officeDocument/2006/relationships/hyperlink" Target="consultantplus://offline/ref=47E8901F5E7F4C55C5DAF0A4F033B997AF21AA30CFA3E483067A06E150FF9C745CA629CB493576CE0C304AD787847DA8466F62638D0500F9d2y4G" TargetMode="External"/><Relationship Id="rId22" Type="http://schemas.openxmlformats.org/officeDocument/2006/relationships/hyperlink" Target="https://login.consultant.ru/link/?req=doc&amp;base=LAW&amp;n=424275&amp;dst=100097&amp;field=134&amp;date=07.10.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1819</Words>
  <Characters>10370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8</cp:revision>
  <dcterms:created xsi:type="dcterms:W3CDTF">2023-04-17T13:11:00Z</dcterms:created>
  <dcterms:modified xsi:type="dcterms:W3CDTF">2024-01-29T07:34:00Z</dcterms:modified>
</cp:coreProperties>
</file>